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9" w:rsidRPr="004205DA" w:rsidRDefault="00867379" w:rsidP="00867379">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4205DA">
        <w:rPr>
          <w:rFonts w:ascii="Palatino Linotype" w:hAnsi="Palatino Linotype"/>
          <w:b/>
          <w:sz w:val="20"/>
          <w:szCs w:val="20"/>
        </w:rPr>
        <w:t>Notes:</w:t>
      </w:r>
      <w:r w:rsidRPr="004205DA">
        <w:rPr>
          <w:rFonts w:ascii="Palatino Linotype" w:hAnsi="Palatino Linotype"/>
          <w:sz w:val="20"/>
          <w:szCs w:val="20"/>
        </w:rPr>
        <w:t xml:space="preserve"> </w:t>
      </w:r>
      <w:r w:rsidR="00560EF4">
        <w:rPr>
          <w:rFonts w:ascii="Palatino Linotype" w:hAnsi="Palatino Linotype"/>
          <w:sz w:val="20"/>
          <w:szCs w:val="20"/>
        </w:rPr>
        <w:t xml:space="preserve">Friday, </w:t>
      </w:r>
      <w:r w:rsidR="00C052EB">
        <w:rPr>
          <w:rFonts w:ascii="Palatino Linotype" w:hAnsi="Palatino Linotype"/>
          <w:sz w:val="20"/>
          <w:szCs w:val="20"/>
        </w:rPr>
        <w:t>May 12</w:t>
      </w:r>
      <w:r w:rsidR="00C052EB" w:rsidRPr="00C052EB">
        <w:rPr>
          <w:rFonts w:ascii="Palatino Linotype" w:hAnsi="Palatino Linotype"/>
          <w:sz w:val="20"/>
          <w:szCs w:val="20"/>
          <w:vertAlign w:val="superscript"/>
        </w:rPr>
        <w:t>th</w:t>
      </w:r>
      <w:r w:rsidR="00C052EB">
        <w:rPr>
          <w:rFonts w:ascii="Palatino Linotype" w:hAnsi="Palatino Linotype"/>
          <w:sz w:val="20"/>
          <w:szCs w:val="20"/>
        </w:rPr>
        <w:t>, 2023</w:t>
      </w:r>
    </w:p>
    <w:p w:rsidR="00867379" w:rsidRPr="004205DA" w:rsidRDefault="009073FB" w:rsidP="00867379">
      <w:pPr>
        <w:pStyle w:val="NoSpacing"/>
        <w:rPr>
          <w:rFonts w:ascii="Palatino Linotype" w:hAnsi="Palatino Linotype"/>
          <w:sz w:val="20"/>
          <w:szCs w:val="20"/>
        </w:rPr>
      </w:pPr>
      <w:r>
        <w:rPr>
          <w:rFonts w:ascii="Palatino Linotype" w:hAnsi="Palatino Linotype"/>
          <w:sz w:val="20"/>
          <w:szCs w:val="20"/>
        </w:rPr>
        <w:t>Regular Meeting Minutes</w:t>
      </w:r>
    </w:p>
    <w:p w:rsidR="00867379" w:rsidRDefault="00867379" w:rsidP="00867379">
      <w:pPr>
        <w:pStyle w:val="NoSpacing"/>
        <w:rPr>
          <w:rFonts w:ascii="Palatino Linotype" w:hAnsi="Palatino Linotype"/>
          <w:sz w:val="20"/>
          <w:szCs w:val="20"/>
        </w:rPr>
      </w:pPr>
    </w:p>
    <w:p w:rsidR="009073FB" w:rsidRDefault="009073FB" w:rsidP="009073FB">
      <w:pPr>
        <w:rPr>
          <w:rFonts w:ascii="Palatino Linotype" w:hAnsi="Palatino Linotype"/>
        </w:rPr>
      </w:pPr>
      <w:r w:rsidRPr="00065919">
        <w:rPr>
          <w:rFonts w:ascii="Palatino Linotype" w:hAnsi="Palatino Linotype"/>
        </w:rPr>
        <w:t>The DDA held its reg</w:t>
      </w:r>
      <w:r>
        <w:rPr>
          <w:rFonts w:ascii="Palatino Linotype" w:hAnsi="Palatino Linotype"/>
        </w:rPr>
        <w:t>ular meeting on Friday, May 12</w:t>
      </w:r>
      <w:r w:rsidRPr="00065919">
        <w:rPr>
          <w:rFonts w:ascii="Palatino Linotype" w:hAnsi="Palatino Linotype"/>
        </w:rPr>
        <w:t xml:space="preserve">, 2023, at 8:00 a.m. in the Commission Courtroom of Toccoa City Hall. Chairman Hall called the meeting to order </w:t>
      </w:r>
      <w:r>
        <w:rPr>
          <w:rFonts w:ascii="Palatino Linotype" w:hAnsi="Palatino Linotype"/>
        </w:rPr>
        <w:t>at 8:00 a.m. Mrs. Crosby</w:t>
      </w:r>
      <w:r w:rsidRPr="00065919">
        <w:rPr>
          <w:rFonts w:ascii="Palatino Linotype" w:hAnsi="Palatino Linotype"/>
        </w:rPr>
        <w:t xml:space="preserve"> gave the invocation. The following were in attendance: Chairman Marilyn Hall,</w:t>
      </w:r>
      <w:r>
        <w:rPr>
          <w:rFonts w:ascii="Palatino Linotype" w:hAnsi="Palatino Linotype"/>
        </w:rPr>
        <w:t xml:space="preserve"> Vice Chairman Letha Phillips,</w:t>
      </w:r>
      <w:r w:rsidRPr="00065919">
        <w:rPr>
          <w:rFonts w:ascii="Palatino Linotype" w:hAnsi="Palatino Linotype"/>
        </w:rPr>
        <w:t xml:space="preserve"> Mrs. Sar</w:t>
      </w:r>
      <w:r>
        <w:rPr>
          <w:rFonts w:ascii="Palatino Linotype" w:hAnsi="Palatino Linotype"/>
        </w:rPr>
        <w:t xml:space="preserve">ah Addison, Mr. Clay Fisher, TCC Liaison Terry Carter, </w:t>
      </w:r>
      <w:r w:rsidRPr="00065919">
        <w:rPr>
          <w:rFonts w:ascii="Palatino Linotype" w:hAnsi="Palatino Linotype"/>
        </w:rPr>
        <w:t>Mrs. Connie Tabor, Ms. Krist</w:t>
      </w:r>
      <w:r>
        <w:rPr>
          <w:rFonts w:ascii="Palatino Linotype" w:hAnsi="Palatino Linotype"/>
        </w:rPr>
        <w:t xml:space="preserve">en Deal, and SCDA President Brittany Ivey. Mr. Clay and Mrs. Carrie Power, along with Mr. Chuck Wright were </w:t>
      </w:r>
      <w:r w:rsidRPr="00065919">
        <w:rPr>
          <w:rFonts w:ascii="Palatino Linotype" w:hAnsi="Palatino Linotype"/>
        </w:rPr>
        <w:t>also in attendance. Mr. Clint S</w:t>
      </w:r>
      <w:r>
        <w:rPr>
          <w:rFonts w:ascii="Palatino Linotype" w:hAnsi="Palatino Linotype"/>
        </w:rPr>
        <w:t xml:space="preserve">anders, Mr. Bryan Westmoreland, Mrs. Terri Goethe, and Ms. Tami </w:t>
      </w:r>
      <w:proofErr w:type="spellStart"/>
      <w:r>
        <w:rPr>
          <w:rFonts w:ascii="Palatino Linotype" w:hAnsi="Palatino Linotype"/>
        </w:rPr>
        <w:t>Mayhugh</w:t>
      </w:r>
      <w:proofErr w:type="spellEnd"/>
      <w:r>
        <w:rPr>
          <w:rFonts w:ascii="Palatino Linotype" w:hAnsi="Palatino Linotype"/>
        </w:rPr>
        <w:t xml:space="preserve"> </w:t>
      </w:r>
      <w:r w:rsidRPr="00065919">
        <w:rPr>
          <w:rFonts w:ascii="Palatino Linotype" w:hAnsi="Palatino Linotype"/>
        </w:rPr>
        <w:t>were absent.</w:t>
      </w:r>
    </w:p>
    <w:p w:rsidR="009073FB" w:rsidRDefault="009073FB" w:rsidP="009073FB">
      <w:pPr>
        <w:rPr>
          <w:rFonts w:ascii="Palatino Linotype" w:hAnsi="Palatino Linotype"/>
        </w:rPr>
      </w:pPr>
    </w:p>
    <w:p w:rsidR="009073FB" w:rsidRDefault="009073FB" w:rsidP="009073FB">
      <w:pPr>
        <w:rPr>
          <w:rFonts w:ascii="Palatino Linotype" w:hAnsi="Palatino Linotype"/>
        </w:rPr>
      </w:pPr>
      <w:r w:rsidRPr="00065919">
        <w:rPr>
          <w:rFonts w:ascii="Palatino Linotype" w:hAnsi="Palatino Linotype"/>
        </w:rPr>
        <w:t xml:space="preserve">Upon a motion made by Mr. </w:t>
      </w:r>
      <w:r>
        <w:rPr>
          <w:rFonts w:ascii="Palatino Linotype" w:hAnsi="Palatino Linotype"/>
        </w:rPr>
        <w:t xml:space="preserve">Fisher </w:t>
      </w:r>
      <w:r w:rsidRPr="00065919">
        <w:rPr>
          <w:rFonts w:ascii="Palatino Linotype" w:hAnsi="Palatino Linotype"/>
        </w:rPr>
        <w:t xml:space="preserve">and seconded by </w:t>
      </w:r>
      <w:r>
        <w:rPr>
          <w:rFonts w:ascii="Palatino Linotype" w:hAnsi="Palatino Linotype"/>
        </w:rPr>
        <w:t>Mrs. Phillips, the May 12</w:t>
      </w:r>
      <w:r w:rsidRPr="00065919">
        <w:rPr>
          <w:rFonts w:ascii="Palatino Linotype" w:hAnsi="Palatino Linotype"/>
        </w:rPr>
        <w:t xml:space="preserve">, 2023 agenda was unanimously approved. Upon a motion made by Mr. Fisher and seconded by </w:t>
      </w:r>
      <w:r>
        <w:rPr>
          <w:rFonts w:ascii="Palatino Linotype" w:hAnsi="Palatino Linotype"/>
        </w:rPr>
        <w:t>Mrs. Addison</w:t>
      </w:r>
      <w:r w:rsidRPr="00065919">
        <w:rPr>
          <w:rFonts w:ascii="Palatino Linotype" w:hAnsi="Palatino Linotype"/>
        </w:rPr>
        <w:t xml:space="preserve">, the </w:t>
      </w:r>
      <w:r>
        <w:rPr>
          <w:rFonts w:ascii="Palatino Linotype" w:hAnsi="Palatino Linotype"/>
        </w:rPr>
        <w:t>April 14</w:t>
      </w:r>
      <w:r w:rsidRPr="00065919">
        <w:rPr>
          <w:rFonts w:ascii="Palatino Linotype" w:hAnsi="Palatino Linotype"/>
        </w:rPr>
        <w:t>, 2023 Regular Meeting Minutes were unanimously approved.</w:t>
      </w:r>
    </w:p>
    <w:p w:rsidR="009073FB" w:rsidRDefault="009073FB" w:rsidP="009073FB">
      <w:pPr>
        <w:rPr>
          <w:rFonts w:ascii="Palatino Linotype" w:hAnsi="Palatino Linotype"/>
        </w:rPr>
      </w:pPr>
    </w:p>
    <w:p w:rsidR="009073FB" w:rsidRPr="009A7B37" w:rsidRDefault="009073FB" w:rsidP="009073FB">
      <w:pPr>
        <w:rPr>
          <w:rFonts w:ascii="Palatino Linotype" w:hAnsi="Palatino Linotype"/>
          <w:b/>
        </w:rPr>
      </w:pPr>
      <w:r w:rsidRPr="009A7B37">
        <w:rPr>
          <w:rFonts w:ascii="Palatino Linotype" w:hAnsi="Palatino Linotype"/>
          <w:b/>
        </w:rPr>
        <w:t>Reports</w:t>
      </w:r>
    </w:p>
    <w:p w:rsidR="009073FB" w:rsidRDefault="009073FB" w:rsidP="009073F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Pr>
          <w:rFonts w:ascii="Palatino Linotype" w:hAnsi="Palatino Linotype"/>
        </w:rPr>
        <w:t xml:space="preserve">Mrs. Crosby stated that recent events including Toast of Toccoa and Toccoa Train Day were a success. 126 children got to ride the train throughout the day. She also discussed </w:t>
      </w:r>
      <w:proofErr w:type="spellStart"/>
      <w:r>
        <w:rPr>
          <w:rFonts w:ascii="Palatino Linotype" w:hAnsi="Palatino Linotype"/>
        </w:rPr>
        <w:t>Cruzin</w:t>
      </w:r>
      <w:proofErr w:type="spellEnd"/>
      <w:r>
        <w:rPr>
          <w:rFonts w:ascii="Palatino Linotype" w:hAnsi="Palatino Linotype"/>
        </w:rPr>
        <w:t xml:space="preserve">’ Down Doyle starting the next weekend, and shortly after that the Ida Cox Music Series with new performances scheduled. She also announced the recent hiring of Misty Richardson, who would take her place as Special Events Coordinator upon her retirement in June.  </w:t>
      </w:r>
    </w:p>
    <w:p w:rsidR="009073FB" w:rsidRPr="006C0E2B" w:rsidRDefault="009073FB" w:rsidP="009073FB">
      <w:pPr>
        <w:pStyle w:val="ListParagraph"/>
        <w:numPr>
          <w:ilvl w:val="0"/>
          <w:numId w:val="1"/>
        </w:numPr>
        <w:spacing w:after="200"/>
        <w:rPr>
          <w:rFonts w:ascii="Palatino Linotype" w:hAnsi="Palatino Linotype"/>
        </w:rPr>
      </w:pPr>
      <w:r>
        <w:rPr>
          <w:rFonts w:ascii="Palatino Linotype" w:hAnsi="Palatino Linotype"/>
          <w:b/>
          <w:bCs/>
        </w:rPr>
        <w:t>Ritz Theatre Events Update.</w:t>
      </w:r>
      <w:r>
        <w:rPr>
          <w:rFonts w:ascii="Palatino Linotype" w:hAnsi="Palatino Linotype"/>
        </w:rPr>
        <w:t xml:space="preserve"> Ms. Deal stated that the Season Six of Night at the Ritz had just concluded with the final performance of the season, and that planning for next season was underway. She stated that the GCA grant that has partially funded the last six seasons was also applied for this year, and they expected to receive notification on that application in the coming months. Ms. Deal also announced the upcoming Summer Movies Series to take place on Thursdays at 10am and 7pm, with a $1 admission. She stated that the Ritz Theatre website listed each of the dates and shows. </w:t>
      </w:r>
    </w:p>
    <w:p w:rsidR="009073FB" w:rsidRPr="00496F2A" w:rsidRDefault="009073FB" w:rsidP="00867379">
      <w:pPr>
        <w:pStyle w:val="ListParagraph"/>
        <w:numPr>
          <w:ilvl w:val="0"/>
          <w:numId w:val="1"/>
        </w:numPr>
        <w:spacing w:after="200"/>
        <w:rPr>
          <w:rFonts w:ascii="Palatino Linotype" w:hAnsi="Palatino Linotype"/>
        </w:rPr>
      </w:pPr>
      <w:r>
        <w:rPr>
          <w:rFonts w:ascii="Palatino Linotype" w:hAnsi="Palatino Linotype"/>
          <w:b/>
          <w:bCs/>
        </w:rPr>
        <w:t xml:space="preserve">April 2023 </w:t>
      </w:r>
      <w:r w:rsidRPr="004205DA">
        <w:rPr>
          <w:rFonts w:ascii="Palatino Linotype" w:hAnsi="Palatino Linotype"/>
          <w:b/>
          <w:bCs/>
        </w:rPr>
        <w:t xml:space="preserve">Financial Report. </w:t>
      </w:r>
      <w:r>
        <w:rPr>
          <w:rFonts w:ascii="Palatino Linotype" w:hAnsi="Palatino Linotype"/>
        </w:rPr>
        <w:t>Ms. Deal</w:t>
      </w:r>
      <w:r w:rsidRPr="004205DA">
        <w:rPr>
          <w:rFonts w:ascii="Palatino Linotype" w:hAnsi="Palatino Linotype"/>
        </w:rPr>
        <w:t xml:space="preserve"> provided the document</w:t>
      </w:r>
      <w:r>
        <w:rPr>
          <w:rFonts w:ascii="Palatino Linotype" w:hAnsi="Palatino Linotype"/>
        </w:rPr>
        <w:t>.</w:t>
      </w:r>
    </w:p>
    <w:p w:rsidR="00867379" w:rsidRPr="004205DA" w:rsidRDefault="00867379" w:rsidP="00867379">
      <w:pPr>
        <w:numPr>
          <w:ilvl w:val="0"/>
          <w:numId w:val="2"/>
        </w:numPr>
        <w:spacing w:after="200"/>
        <w:rPr>
          <w:rFonts w:ascii="Palatino Linotype" w:hAnsi="Palatino Linotype"/>
          <w:b/>
        </w:rPr>
      </w:pPr>
      <w:r>
        <w:rPr>
          <w:rFonts w:ascii="Palatino Linotype" w:hAnsi="Palatino Linotype"/>
          <w:b/>
        </w:rPr>
        <w:t>Unfinished Bu</w:t>
      </w:r>
      <w:r w:rsidRPr="004205DA">
        <w:rPr>
          <w:rFonts w:ascii="Palatino Linotype" w:hAnsi="Palatino Linotype"/>
          <w:b/>
        </w:rPr>
        <w:t>siness.</w:t>
      </w:r>
    </w:p>
    <w:p w:rsidR="00867379" w:rsidRPr="002A390C" w:rsidRDefault="00867379" w:rsidP="00867379">
      <w:pPr>
        <w:numPr>
          <w:ilvl w:val="1"/>
          <w:numId w:val="2"/>
        </w:numPr>
        <w:spacing w:after="200"/>
        <w:rPr>
          <w:rFonts w:ascii="Palatino Linotype" w:hAnsi="Palatino Linotype"/>
          <w:b/>
        </w:rPr>
      </w:pPr>
      <w:r>
        <w:rPr>
          <w:rFonts w:ascii="Palatino Linotype" w:hAnsi="Palatino Linotype"/>
          <w:b/>
        </w:rPr>
        <w:t>N/A</w:t>
      </w:r>
    </w:p>
    <w:p w:rsidR="00867379" w:rsidRDefault="00867379" w:rsidP="00867379">
      <w:pPr>
        <w:numPr>
          <w:ilvl w:val="0"/>
          <w:numId w:val="2"/>
        </w:numPr>
        <w:spacing w:after="200"/>
        <w:rPr>
          <w:rFonts w:ascii="Palatino Linotype" w:hAnsi="Palatino Linotype"/>
          <w:b/>
        </w:rPr>
      </w:pPr>
      <w:r w:rsidRPr="004205DA">
        <w:rPr>
          <w:rFonts w:ascii="Palatino Linotype" w:hAnsi="Palatino Linotype"/>
          <w:b/>
        </w:rPr>
        <w:t>New Business.</w:t>
      </w:r>
    </w:p>
    <w:p w:rsidR="00867379" w:rsidRPr="00B27366" w:rsidRDefault="00C052EB" w:rsidP="00B27366">
      <w:pPr>
        <w:pStyle w:val="ListParagraph"/>
        <w:numPr>
          <w:ilvl w:val="0"/>
          <w:numId w:val="8"/>
        </w:numPr>
        <w:rPr>
          <w:rFonts w:ascii="Palatino Linotype" w:hAnsi="Palatino Linotype"/>
        </w:rPr>
      </w:pPr>
      <w:r w:rsidRPr="00B27366">
        <w:rPr>
          <w:rFonts w:ascii="Palatino Linotype" w:hAnsi="Palatino Linotype"/>
          <w:b/>
        </w:rPr>
        <w:t xml:space="preserve">Façade Grant Application: Chuck Wright for property located at 263 West Savannah Street. </w:t>
      </w:r>
      <w:r w:rsidR="00583B94" w:rsidRPr="00B27366">
        <w:rPr>
          <w:rFonts w:ascii="Palatino Linotype" w:hAnsi="Palatino Linotype"/>
        </w:rPr>
        <w:t xml:space="preserve"> </w:t>
      </w:r>
      <w:r w:rsidR="00B36750" w:rsidRPr="00B27366">
        <w:rPr>
          <w:rFonts w:ascii="Palatino Linotype" w:hAnsi="Palatino Linotype"/>
        </w:rPr>
        <w:t xml:space="preserve">Mr. Wright is submitting an application for façade renovations for property at 263West Savannah Street, where he is the owner of two 1 bedroom/1 bath apartments. The property is not located in the Historic District so therefore did not require approval from the HPC. The project will include exterior renovations with installation of new board and batten, painting, new windows, gutters, and doors. It will also include the installation of a 30x7ft shed roof for a front porch. Photos and the proposed plan are attached in your meeting packet. Mr. Wright has obtained two quotes, with one totaling $19,138. Upon review, Mr. Wright is requesting the DDA to consider obligating reimbursement funding in the amount of $5,000. Should funding be awarded, the DDA will determine if the project is considered minor or major per the façade grant guidelines, setting the completion deadline for either 120 days or 12 months. </w:t>
      </w:r>
      <w:r w:rsidR="00B27366" w:rsidRPr="00B27366">
        <w:rPr>
          <w:rFonts w:ascii="Palatino Linotype" w:hAnsi="Palatino Linotype"/>
        </w:rPr>
        <w:t xml:space="preserve">Mr. Fisher asked Mr. Wright how long he expected the renovations to take, and he replied that he believed it would be by the end of the </w:t>
      </w:r>
      <w:r w:rsidR="00B27366" w:rsidRPr="00B27366">
        <w:rPr>
          <w:rFonts w:ascii="Palatino Linotype" w:hAnsi="Palatino Linotype"/>
        </w:rPr>
        <w:lastRenderedPageBreak/>
        <w:t xml:space="preserve">summer. With this, it was decided that the project would be considered “minor” and would have 120 days to be completed. Mr. Fisher motioned to tentatively approve the façade grant application, contingent upon staff’s receipt of the project second cost estimate, for a total of $5,000. Mrs. Addison seconded the motion and it carried unanimously. </w:t>
      </w:r>
    </w:p>
    <w:p w:rsidR="001E6850" w:rsidRDefault="001E6850" w:rsidP="00583B94">
      <w:pPr>
        <w:rPr>
          <w:rFonts w:ascii="Palatino Linotype" w:hAnsi="Palatino Linotype"/>
          <w:b/>
          <w:bCs/>
        </w:rPr>
      </w:pPr>
    </w:p>
    <w:p w:rsidR="00583B94" w:rsidRPr="00B27366" w:rsidRDefault="001E6850" w:rsidP="00583B94">
      <w:pPr>
        <w:pStyle w:val="ListParagraph"/>
        <w:numPr>
          <w:ilvl w:val="0"/>
          <w:numId w:val="8"/>
        </w:numPr>
        <w:rPr>
          <w:rFonts w:ascii="Palatino Linotype" w:hAnsi="Palatino Linotype"/>
          <w:b/>
          <w:bCs/>
        </w:rPr>
      </w:pPr>
      <w:r>
        <w:rPr>
          <w:rFonts w:ascii="Palatino Linotype" w:hAnsi="Palatino Linotype"/>
          <w:b/>
          <w:bCs/>
        </w:rPr>
        <w:t xml:space="preserve">Façade Grant Reimbursement: </w:t>
      </w:r>
      <w:proofErr w:type="spellStart"/>
      <w:r>
        <w:rPr>
          <w:rFonts w:ascii="Palatino Linotype" w:hAnsi="Palatino Linotype"/>
          <w:b/>
          <w:bCs/>
        </w:rPr>
        <w:t>Mr</w:t>
      </w:r>
      <w:proofErr w:type="spellEnd"/>
      <w:r>
        <w:rPr>
          <w:rFonts w:ascii="Palatino Linotype" w:hAnsi="Palatino Linotype"/>
          <w:b/>
          <w:bCs/>
        </w:rPr>
        <w:t xml:space="preserve"> &amp; Mrs. Power for property located at 209 East Foreacre Street. </w:t>
      </w:r>
      <w:r>
        <w:rPr>
          <w:rFonts w:ascii="Palatino Linotype" w:hAnsi="Palatino Linotype"/>
          <w:bCs/>
        </w:rPr>
        <w:t>Ms. Deal stated that Mr. &amp; Mrs. Power applied and were approved for a façade grant at the February 10</w:t>
      </w:r>
      <w:r w:rsidRPr="001E6850">
        <w:rPr>
          <w:rFonts w:ascii="Palatino Linotype" w:hAnsi="Palatino Linotype"/>
          <w:bCs/>
          <w:vertAlign w:val="superscript"/>
        </w:rPr>
        <w:t>th</w:t>
      </w:r>
      <w:r w:rsidR="00C742C4">
        <w:rPr>
          <w:rFonts w:ascii="Palatino Linotype" w:hAnsi="Palatino Linotype"/>
          <w:bCs/>
        </w:rPr>
        <w:t xml:space="preserve"> DDA Meeting for two facades. </w:t>
      </w:r>
      <w:r>
        <w:rPr>
          <w:rFonts w:ascii="Palatino Linotype" w:hAnsi="Palatino Linotype"/>
          <w:bCs/>
        </w:rPr>
        <w:t xml:space="preserve">Photos are attached showing the work completed to both the front of the building, Currahee Movement Collective, and the rear, Currahee </w:t>
      </w:r>
      <w:proofErr w:type="spellStart"/>
      <w:r>
        <w:rPr>
          <w:rFonts w:ascii="Palatino Linotype" w:hAnsi="Palatino Linotype"/>
          <w:bCs/>
        </w:rPr>
        <w:t>Crossfit</w:t>
      </w:r>
      <w:proofErr w:type="spellEnd"/>
      <w:r>
        <w:rPr>
          <w:rFonts w:ascii="Palatino Linotype" w:hAnsi="Palatino Linotype"/>
          <w:bCs/>
        </w:rPr>
        <w:t xml:space="preserve">. </w:t>
      </w:r>
      <w:r w:rsidR="00C742C4">
        <w:rPr>
          <w:rFonts w:ascii="Palatino Linotype" w:hAnsi="Palatino Linotype"/>
          <w:bCs/>
        </w:rPr>
        <w:t xml:space="preserve">Copies of the invoices and checks are attached as well, showing the total cost of front renovation at $14,651 and the rear renovation at $10,150. Upon your approval, Mr. &amp; Mrs. Power are requesting façade grant reimbursement in the amount of $10,000. </w:t>
      </w:r>
      <w:r w:rsidR="00B27366">
        <w:rPr>
          <w:rFonts w:ascii="Palatino Linotype" w:hAnsi="Palatino Linotype"/>
          <w:bCs/>
        </w:rPr>
        <w:t xml:space="preserve"> The DDA members agreed that the façade renovations turned out beautifully and that they were pleased with the removal of the graffiti. Mrs. Addison motioned to reimburse Mr. &amp; Mrs. Power in the amount of $10,000, with a second from Mrs. Phillips, and the motion carried unanimously. </w:t>
      </w:r>
    </w:p>
    <w:p w:rsidR="00B27366" w:rsidRPr="00B27366" w:rsidRDefault="00B27366" w:rsidP="00B27366">
      <w:pPr>
        <w:pStyle w:val="ListParagraph"/>
        <w:rPr>
          <w:rFonts w:ascii="Palatino Linotype" w:hAnsi="Palatino Linotype"/>
          <w:b/>
          <w:bCs/>
        </w:rPr>
      </w:pPr>
    </w:p>
    <w:p w:rsidR="00CF6A9B" w:rsidRPr="00B27366" w:rsidRDefault="006952F7" w:rsidP="00867379">
      <w:pPr>
        <w:pStyle w:val="ListParagraph"/>
        <w:numPr>
          <w:ilvl w:val="0"/>
          <w:numId w:val="8"/>
        </w:numPr>
        <w:rPr>
          <w:rFonts w:ascii="Palatino Linotype" w:hAnsi="Palatino Linotype"/>
          <w:b/>
          <w:bCs/>
        </w:rPr>
      </w:pPr>
      <w:r w:rsidRPr="00B27366">
        <w:rPr>
          <w:rFonts w:ascii="Palatino Linotype" w:hAnsi="Palatino Linotype"/>
          <w:b/>
          <w:bCs/>
        </w:rPr>
        <w:t xml:space="preserve">Façade </w:t>
      </w:r>
      <w:r w:rsidR="00B36750" w:rsidRPr="00B27366">
        <w:rPr>
          <w:rFonts w:ascii="Palatino Linotype" w:hAnsi="Palatino Linotype"/>
          <w:b/>
          <w:bCs/>
        </w:rPr>
        <w:t xml:space="preserve">Grant Review: Subcommittee Report. </w:t>
      </w:r>
      <w:r w:rsidR="00B36750" w:rsidRPr="00B27366">
        <w:rPr>
          <w:rFonts w:ascii="Palatino Linotype" w:hAnsi="Palatino Linotype"/>
          <w:bCs/>
        </w:rPr>
        <w:t>Ms. Deal s</w:t>
      </w:r>
      <w:r w:rsidR="00CF6A9B" w:rsidRPr="00B27366">
        <w:rPr>
          <w:rFonts w:ascii="Palatino Linotype" w:hAnsi="Palatino Linotype"/>
          <w:bCs/>
        </w:rPr>
        <w:t xml:space="preserve">tated </w:t>
      </w:r>
      <w:r w:rsidR="00B0595A" w:rsidRPr="00B27366">
        <w:rPr>
          <w:rFonts w:ascii="Palatino Linotype" w:hAnsi="Palatino Linotype"/>
          <w:bCs/>
        </w:rPr>
        <w:t>that a subcommittee met on Tuesday May 9</w:t>
      </w:r>
      <w:r w:rsidR="00B0595A" w:rsidRPr="00B27366">
        <w:rPr>
          <w:rFonts w:ascii="Palatino Linotype" w:hAnsi="Palatino Linotype"/>
          <w:bCs/>
          <w:vertAlign w:val="superscript"/>
        </w:rPr>
        <w:t>th</w:t>
      </w:r>
      <w:r w:rsidR="00B0595A" w:rsidRPr="00B27366">
        <w:rPr>
          <w:rFonts w:ascii="Palatino Linotype" w:hAnsi="Palatino Linotype"/>
          <w:bCs/>
        </w:rPr>
        <w:t>, which consisted of Chairman Hall, Mr. Westmoreland, Mrs. Tabor, and Ms. Deal. The</w:t>
      </w:r>
      <w:r w:rsidR="00CF6A9B" w:rsidRPr="00B27366">
        <w:rPr>
          <w:rFonts w:ascii="Palatino Linotype" w:hAnsi="Palatino Linotype"/>
          <w:bCs/>
        </w:rPr>
        <w:t xml:space="preserve"> subcommittee had been formed to review the façade </w:t>
      </w:r>
      <w:r w:rsidR="00CC273B" w:rsidRPr="00B27366">
        <w:rPr>
          <w:rFonts w:ascii="Palatino Linotype" w:hAnsi="Palatino Linotype"/>
          <w:bCs/>
        </w:rPr>
        <w:t>grant guidelines and procedures, partic</w:t>
      </w:r>
      <w:r w:rsidR="00C742C4" w:rsidRPr="00B27366">
        <w:rPr>
          <w:rFonts w:ascii="Palatino Linotype" w:hAnsi="Palatino Linotype"/>
          <w:bCs/>
        </w:rPr>
        <w:t>ularly regarding the amount of façade grants that can be appl</w:t>
      </w:r>
      <w:r w:rsidR="00DA1F33" w:rsidRPr="00B27366">
        <w:rPr>
          <w:rFonts w:ascii="Palatino Linotype" w:hAnsi="Palatino Linotype"/>
          <w:bCs/>
        </w:rPr>
        <w:t>ied for a single property</w:t>
      </w:r>
      <w:r w:rsidR="00B0595A" w:rsidRPr="00B27366">
        <w:rPr>
          <w:rFonts w:ascii="Palatino Linotype" w:hAnsi="Palatino Linotype"/>
          <w:bCs/>
        </w:rPr>
        <w:t>. The existing guidelines state that up to four façade grants may be awarded to a building provided the façade faces a public street, alley or parking lot.</w:t>
      </w:r>
      <w:r w:rsidR="00DA1F33" w:rsidRPr="00B27366">
        <w:rPr>
          <w:rFonts w:ascii="Palatino Linotype" w:hAnsi="Palatino Linotype"/>
          <w:bCs/>
        </w:rPr>
        <w:t xml:space="preserve"> The consensus was to add to the façade grant guidelines that only one façade grant per building side may be awarded, with a maximum of four sides per building. </w:t>
      </w:r>
      <w:r w:rsidR="00B27366">
        <w:rPr>
          <w:rFonts w:ascii="Palatino Linotype" w:hAnsi="Palatino Linotype"/>
          <w:bCs/>
        </w:rPr>
        <w:t>The DDA discussed the change and agreed that the façades would not be count</w:t>
      </w:r>
      <w:r w:rsidR="00B46EE8">
        <w:rPr>
          <w:rFonts w:ascii="Palatino Linotype" w:hAnsi="Palatino Linotype"/>
          <w:bCs/>
        </w:rPr>
        <w:t xml:space="preserve">ed by the number of storefronts, addresses </w:t>
      </w:r>
      <w:r w:rsidR="00B27366">
        <w:rPr>
          <w:rFonts w:ascii="Palatino Linotype" w:hAnsi="Palatino Linotype"/>
          <w:bCs/>
        </w:rPr>
        <w:t>or doors, but rather by the four sides of the structure.</w:t>
      </w:r>
      <w:r w:rsidR="00B27366">
        <w:rPr>
          <w:rFonts w:ascii="Palatino Linotype" w:hAnsi="Palatino Linotype"/>
          <w:b/>
          <w:bCs/>
        </w:rPr>
        <w:t xml:space="preserve"> </w:t>
      </w:r>
      <w:r w:rsidR="00B27366" w:rsidRPr="00B27366">
        <w:rPr>
          <w:rFonts w:ascii="Palatino Linotype" w:hAnsi="Palatino Linotype"/>
          <w:bCs/>
        </w:rPr>
        <w:t>Mrs. Phillips motioned to approve the updated façade grant guidelines, and Mr. Fisher seconded. It carried unanimously.</w:t>
      </w:r>
    </w:p>
    <w:p w:rsidR="00B0595A" w:rsidRDefault="00B0595A" w:rsidP="00867379">
      <w:pPr>
        <w:rPr>
          <w:rFonts w:ascii="Palatino Linotype" w:hAnsi="Palatino Linotype"/>
          <w:b/>
          <w:bCs/>
        </w:rPr>
      </w:pPr>
    </w:p>
    <w:p w:rsidR="00CF6A9B" w:rsidRPr="00B0595A" w:rsidRDefault="008A16C4" w:rsidP="00B0595A">
      <w:pPr>
        <w:pStyle w:val="ListParagraph"/>
        <w:numPr>
          <w:ilvl w:val="0"/>
          <w:numId w:val="8"/>
        </w:numPr>
        <w:rPr>
          <w:rFonts w:ascii="Palatino Linotype" w:hAnsi="Palatino Linotype"/>
          <w:b/>
        </w:rPr>
      </w:pPr>
      <w:r w:rsidRPr="00B0595A">
        <w:rPr>
          <w:rFonts w:ascii="Palatino Linotype" w:hAnsi="Palatino Linotype"/>
          <w:b/>
          <w:bCs/>
        </w:rPr>
        <w:t xml:space="preserve"> </w:t>
      </w:r>
      <w:r w:rsidR="00CF6A9B" w:rsidRPr="00B0595A">
        <w:rPr>
          <w:rFonts w:ascii="Palatino Linotype" w:hAnsi="Palatino Linotype"/>
          <w:b/>
          <w:bCs/>
        </w:rPr>
        <w:t xml:space="preserve">Georgia’s Exceptional Main Street (GEMS) Memorandum of Understanding.  </w:t>
      </w:r>
      <w:r w:rsidR="00CF6A9B" w:rsidRPr="00B0595A">
        <w:rPr>
          <w:rFonts w:ascii="Palatino Linotype" w:hAnsi="Palatino Linotype"/>
          <w:bCs/>
        </w:rPr>
        <w:t xml:space="preserve">Ms. Deal stated that every year the Georgia Department of Community Affairs requires each Main Street community to sign an </w:t>
      </w:r>
      <w:r w:rsidR="00B0595A">
        <w:rPr>
          <w:rFonts w:ascii="Palatino Linotype" w:hAnsi="Palatino Linotype"/>
          <w:bCs/>
        </w:rPr>
        <w:t>MOU. She</w:t>
      </w:r>
      <w:r w:rsidR="00CF6A9B" w:rsidRPr="00B0595A">
        <w:rPr>
          <w:rFonts w:ascii="Palatino Linotype" w:hAnsi="Palatino Linotype"/>
          <w:bCs/>
        </w:rPr>
        <w:t xml:space="preserve"> asked the DDA to please review the MOU and provide approva</w:t>
      </w:r>
      <w:r w:rsidR="00B0595A">
        <w:rPr>
          <w:rFonts w:ascii="Palatino Linotype" w:hAnsi="Palatino Linotype"/>
          <w:bCs/>
        </w:rPr>
        <w:t xml:space="preserve">l. Once approved, Chairman Hall and Ms. Deal </w:t>
      </w:r>
      <w:r w:rsidR="00CF6A9B" w:rsidRPr="00B0595A">
        <w:rPr>
          <w:rFonts w:ascii="Palatino Linotype" w:hAnsi="Palatino Linotype"/>
          <w:bCs/>
        </w:rPr>
        <w:t xml:space="preserve">would sign the MOU, which would then be forwarded on to the City Commission for their ultimate approval. </w:t>
      </w:r>
      <w:r w:rsidR="00E73D4C">
        <w:rPr>
          <w:rFonts w:ascii="Palatino Linotype" w:hAnsi="Palatino Linotype"/>
          <w:bCs/>
        </w:rPr>
        <w:t xml:space="preserve">Mr. Fisher asked how long Main Street Toccoa had been a GEMS community, and Mrs. Tabor replied that the accreditation had been earned since 1999, when </w:t>
      </w:r>
      <w:r w:rsidR="00B46EE8">
        <w:rPr>
          <w:rFonts w:ascii="Palatino Linotype" w:hAnsi="Palatino Linotype"/>
          <w:bCs/>
        </w:rPr>
        <w:t>the national accreditation</w:t>
      </w:r>
      <w:bookmarkStart w:id="0" w:name="_GoBack"/>
      <w:bookmarkEnd w:id="0"/>
      <w:r w:rsidR="00E73D4C">
        <w:rPr>
          <w:rFonts w:ascii="Palatino Linotype" w:hAnsi="Palatino Linotype"/>
          <w:bCs/>
        </w:rPr>
        <w:t xml:space="preserve"> first began. Mr. Fisher motioned to approve the MOU, and Mrs. Addison seconded it. It carried unanimously. </w:t>
      </w:r>
    </w:p>
    <w:p w:rsidR="00867379" w:rsidRPr="004205DA" w:rsidRDefault="00867379" w:rsidP="00867379">
      <w:pPr>
        <w:rPr>
          <w:rFonts w:ascii="Palatino Linotype" w:hAnsi="Palatino Linotype"/>
          <w:b/>
        </w:rPr>
      </w:pPr>
    </w:p>
    <w:p w:rsidR="00867379" w:rsidRPr="00E73D4C" w:rsidRDefault="00867379" w:rsidP="00E73D4C">
      <w:pPr>
        <w:pStyle w:val="ListParagraph"/>
        <w:numPr>
          <w:ilvl w:val="0"/>
          <w:numId w:val="2"/>
        </w:numPr>
        <w:spacing w:after="200"/>
        <w:rPr>
          <w:rFonts w:ascii="Palatino Linotype" w:hAnsi="Palatino Linotype"/>
          <w:b/>
        </w:rPr>
      </w:pPr>
      <w:r w:rsidRPr="00E73D4C">
        <w:rPr>
          <w:rFonts w:ascii="Palatino Linotype" w:hAnsi="Palatino Linotype"/>
          <w:b/>
        </w:rPr>
        <w:t xml:space="preserve">Other Business. </w:t>
      </w:r>
    </w:p>
    <w:p w:rsidR="0076262D" w:rsidRPr="0076262D" w:rsidRDefault="0076262D" w:rsidP="00E73D4C">
      <w:pPr>
        <w:pStyle w:val="ListParagraph"/>
        <w:numPr>
          <w:ilvl w:val="1"/>
          <w:numId w:val="2"/>
        </w:numPr>
        <w:rPr>
          <w:rFonts w:ascii="Palatino Linotype" w:hAnsi="Palatino Linotype"/>
          <w:b/>
        </w:rPr>
      </w:pPr>
      <w:r w:rsidRPr="0076262D">
        <w:rPr>
          <w:rFonts w:ascii="Palatino Linotype" w:hAnsi="Palatino Linotype"/>
          <w:b/>
        </w:rPr>
        <w:t xml:space="preserve">SCDA Report. </w:t>
      </w:r>
      <w:r w:rsidRPr="0076262D">
        <w:rPr>
          <w:rFonts w:ascii="Palatino Linotype" w:hAnsi="Palatino Linotype"/>
        </w:rPr>
        <w:t>Mrs. Ivey provided her report.</w:t>
      </w:r>
      <w:r w:rsidR="00E73D4C">
        <w:rPr>
          <w:rFonts w:ascii="Palatino Linotype" w:hAnsi="Palatino Linotype"/>
        </w:rPr>
        <w:t xml:space="preserve"> She stated that the City and County had dedicated $125,000 each for the sewer infrastructure project to finish the lift station, and that a representative from the Department of Community Affairs was coming for a site visit next week to inquire and discuss the project in relation to grant funds available. She stated that in gathering data on job creation in the area, she found that 185 industrial jobs w</w:t>
      </w:r>
      <w:r w:rsidR="00B46EE8">
        <w:rPr>
          <w:rFonts w:ascii="Palatino Linotype" w:hAnsi="Palatino Linotype"/>
        </w:rPr>
        <w:t xml:space="preserve">ere created in the last year, in addition to Chic Fil </w:t>
      </w:r>
      <w:proofErr w:type="gramStart"/>
      <w:r w:rsidR="00B46EE8">
        <w:rPr>
          <w:rFonts w:ascii="Palatino Linotype" w:hAnsi="Palatino Linotype"/>
        </w:rPr>
        <w:t>A who</w:t>
      </w:r>
      <w:proofErr w:type="gramEnd"/>
      <w:r w:rsidR="00E73D4C">
        <w:rPr>
          <w:rFonts w:ascii="Palatino Linotype" w:hAnsi="Palatino Linotype"/>
        </w:rPr>
        <w:t xml:space="preserve"> created 110. Mrs. Tabor stated that she could share the Monthly Community Development report with Mrs. Ivey. Mrs. Ivey also stated that the SCDA had recently awarded its first Work Based Learning Scholarship to one of 220 students in the program. </w:t>
      </w:r>
    </w:p>
    <w:p w:rsidR="00867379" w:rsidRPr="004205DA" w:rsidRDefault="00867379" w:rsidP="00867379">
      <w:pPr>
        <w:rPr>
          <w:rFonts w:ascii="Palatino Linotype" w:hAnsi="Palatino Linotype"/>
        </w:rPr>
      </w:pPr>
    </w:p>
    <w:p w:rsidR="00E73D4C" w:rsidRPr="00700B1E" w:rsidRDefault="00E73D4C" w:rsidP="00E73D4C">
      <w:pPr>
        <w:rPr>
          <w:rFonts w:ascii="Palatino Linotype" w:hAnsi="Palatino Linotype"/>
        </w:rPr>
      </w:pPr>
      <w:r w:rsidRPr="00700B1E">
        <w:rPr>
          <w:rFonts w:ascii="Palatino Linotype" w:hAnsi="Palatino Linotype"/>
        </w:rPr>
        <w:lastRenderedPageBreak/>
        <w:t xml:space="preserve">There being no further business, upon a motion made by </w:t>
      </w:r>
      <w:r>
        <w:rPr>
          <w:rFonts w:ascii="Palatino Linotype" w:hAnsi="Palatino Linotype"/>
        </w:rPr>
        <w:t>Mrs. Addison</w:t>
      </w:r>
      <w:r w:rsidRPr="00700B1E">
        <w:rPr>
          <w:rFonts w:ascii="Palatino Linotype" w:hAnsi="Palatino Linotype"/>
        </w:rPr>
        <w:t xml:space="preserve"> and seconded by Mrs. </w:t>
      </w:r>
      <w:r>
        <w:rPr>
          <w:rFonts w:ascii="Palatino Linotype" w:hAnsi="Palatino Linotype"/>
        </w:rPr>
        <w:t>Phillips,</w:t>
      </w:r>
      <w:r w:rsidRPr="00700B1E">
        <w:rPr>
          <w:rFonts w:ascii="Palatino Linotype" w:hAnsi="Palatino Linotype"/>
        </w:rPr>
        <w:t xml:space="preserve"> the regular meeting of the Downtown Development </w:t>
      </w:r>
      <w:r>
        <w:rPr>
          <w:rFonts w:ascii="Palatino Linotype" w:hAnsi="Palatino Linotype"/>
        </w:rPr>
        <w:t xml:space="preserve">Authority was adjourned at 8:28 </w:t>
      </w:r>
      <w:r w:rsidRPr="00700B1E">
        <w:rPr>
          <w:rFonts w:ascii="Palatino Linotype" w:hAnsi="Palatino Linotype"/>
        </w:rPr>
        <w:t>a.m.</w:t>
      </w:r>
    </w:p>
    <w:p w:rsidR="00E73D4C" w:rsidRDefault="00E73D4C" w:rsidP="00E73D4C">
      <w:pPr>
        <w:rPr>
          <w:rFonts w:ascii="Palatino Linotype" w:hAnsi="Palatino Linotype"/>
          <w:b/>
        </w:rPr>
      </w:pPr>
    </w:p>
    <w:p w:rsidR="00E73D4C" w:rsidRDefault="00E73D4C" w:rsidP="00E73D4C">
      <w:pPr>
        <w:rPr>
          <w:rFonts w:ascii="Palatino Linotype" w:hAnsi="Palatino Linotype"/>
          <w:b/>
        </w:rPr>
      </w:pPr>
    </w:p>
    <w:p w:rsidR="00E73D4C" w:rsidRPr="00700B1E" w:rsidRDefault="00E73D4C" w:rsidP="00E73D4C">
      <w:pPr>
        <w:rPr>
          <w:rFonts w:ascii="Palatino Linotype" w:hAnsi="Palatino Linotype"/>
        </w:rPr>
      </w:pPr>
      <w:r>
        <w:rPr>
          <w:rFonts w:ascii="Palatino Linotype" w:hAnsi="Palatino Linotype"/>
        </w:rPr>
        <w:t>________________________</w:t>
      </w:r>
      <w:r>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__________________________</w:t>
      </w:r>
    </w:p>
    <w:p w:rsidR="00E73D4C" w:rsidRPr="00700B1E" w:rsidRDefault="00E73D4C" w:rsidP="00E73D4C">
      <w:pPr>
        <w:rPr>
          <w:rFonts w:ascii="Palatino Linotype" w:hAnsi="Palatino Linotype"/>
        </w:rPr>
      </w:pPr>
      <w:r w:rsidRPr="00700B1E">
        <w:rPr>
          <w:rFonts w:ascii="Palatino Linotype" w:hAnsi="Palatino Linotype"/>
        </w:rPr>
        <w:t>Kristen Deal</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Marilyn Hall</w:t>
      </w:r>
    </w:p>
    <w:p w:rsidR="00E73D4C" w:rsidRPr="00700B1E" w:rsidRDefault="00E73D4C" w:rsidP="00E73D4C">
      <w:pPr>
        <w:rPr>
          <w:rFonts w:ascii="Palatino Linotype" w:hAnsi="Palatino Linotype"/>
        </w:rPr>
      </w:pPr>
      <w:r w:rsidRPr="00700B1E">
        <w:rPr>
          <w:rFonts w:ascii="Palatino Linotype" w:hAnsi="Palatino Linotype"/>
        </w:rPr>
        <w:t>Main Street Manager</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Chairman</w:t>
      </w:r>
    </w:p>
    <w:p w:rsidR="009C7D47" w:rsidRPr="00B0595A" w:rsidRDefault="009C7D47">
      <w:pPr>
        <w:rPr>
          <w:rFonts w:ascii="Palatino Linotype" w:hAnsi="Palatino Linotype"/>
          <w:highlight w:val="yellow"/>
        </w:rPr>
      </w:pPr>
    </w:p>
    <w:sectPr w:rsidR="009C7D47" w:rsidRPr="00B0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8C1"/>
    <w:multiLevelType w:val="hybridMultilevel"/>
    <w:tmpl w:val="3F70F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92167"/>
    <w:multiLevelType w:val="multilevel"/>
    <w:tmpl w:val="6DEC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B7A99"/>
    <w:multiLevelType w:val="hybridMultilevel"/>
    <w:tmpl w:val="48E00A0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57B4"/>
    <w:multiLevelType w:val="hybridMultilevel"/>
    <w:tmpl w:val="D4EA96E8"/>
    <w:lvl w:ilvl="0" w:tplc="BC383B3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316B3"/>
    <w:multiLevelType w:val="hybridMultilevel"/>
    <w:tmpl w:val="D4AC7634"/>
    <w:lvl w:ilvl="0" w:tplc="0B3AFC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9"/>
    <w:rsid w:val="000E4362"/>
    <w:rsid w:val="001908F7"/>
    <w:rsid w:val="001E6850"/>
    <w:rsid w:val="0021076F"/>
    <w:rsid w:val="00287032"/>
    <w:rsid w:val="00377D10"/>
    <w:rsid w:val="00496F2A"/>
    <w:rsid w:val="00560EF4"/>
    <w:rsid w:val="00566502"/>
    <w:rsid w:val="00583B94"/>
    <w:rsid w:val="00657465"/>
    <w:rsid w:val="00665DCE"/>
    <w:rsid w:val="006952F7"/>
    <w:rsid w:val="006A19E8"/>
    <w:rsid w:val="0076262D"/>
    <w:rsid w:val="00846BFA"/>
    <w:rsid w:val="00867379"/>
    <w:rsid w:val="00895C71"/>
    <w:rsid w:val="008A16C4"/>
    <w:rsid w:val="009073FB"/>
    <w:rsid w:val="009C7D47"/>
    <w:rsid w:val="00AA5E35"/>
    <w:rsid w:val="00AE4399"/>
    <w:rsid w:val="00B0595A"/>
    <w:rsid w:val="00B27366"/>
    <w:rsid w:val="00B36750"/>
    <w:rsid w:val="00B46EE8"/>
    <w:rsid w:val="00C052EB"/>
    <w:rsid w:val="00C742C4"/>
    <w:rsid w:val="00CC273B"/>
    <w:rsid w:val="00CF6A9B"/>
    <w:rsid w:val="00D07F1A"/>
    <w:rsid w:val="00D433BF"/>
    <w:rsid w:val="00DA1F33"/>
    <w:rsid w:val="00DD366F"/>
    <w:rsid w:val="00E073B6"/>
    <w:rsid w:val="00E7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0521">
      <w:bodyDiv w:val="1"/>
      <w:marLeft w:val="0"/>
      <w:marRight w:val="0"/>
      <w:marTop w:val="0"/>
      <w:marBottom w:val="0"/>
      <w:divBdr>
        <w:top w:val="none" w:sz="0" w:space="0" w:color="auto"/>
        <w:left w:val="none" w:sz="0" w:space="0" w:color="auto"/>
        <w:bottom w:val="none" w:sz="0" w:space="0" w:color="auto"/>
        <w:right w:val="none" w:sz="0" w:space="0" w:color="auto"/>
      </w:divBdr>
    </w:div>
    <w:div w:id="1540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4</cp:revision>
  <cp:lastPrinted>2023-05-16T13:06:00Z</cp:lastPrinted>
  <dcterms:created xsi:type="dcterms:W3CDTF">2023-05-15T18:54:00Z</dcterms:created>
  <dcterms:modified xsi:type="dcterms:W3CDTF">2023-05-16T13:15:00Z</dcterms:modified>
</cp:coreProperties>
</file>